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E1" w:rsidRPr="007D39BD" w:rsidRDefault="00A46D40" w:rsidP="007D39BD">
      <w:pPr>
        <w:spacing w:line="264" w:lineRule="auto"/>
        <w:ind w:firstLine="851"/>
        <w:jc w:val="both"/>
      </w:pPr>
      <w:bookmarkStart w:id="0" w:name="_GoBack"/>
      <w:bookmarkEnd w:id="0"/>
      <w:r w:rsidRPr="007D39BD">
        <w:t>Federasyonumuzun 201</w:t>
      </w:r>
      <w:r w:rsidR="003E5D1C" w:rsidRPr="007D39BD">
        <w:t>7</w:t>
      </w:r>
      <w:r w:rsidRPr="007D39BD">
        <w:t>-201</w:t>
      </w:r>
      <w:r w:rsidR="003E5D1C" w:rsidRPr="007D39BD">
        <w:t>8</w:t>
      </w:r>
      <w:r w:rsidR="00A40A89" w:rsidRPr="007D39BD">
        <w:t xml:space="preserve"> yılı faaliyet programında yer</w:t>
      </w:r>
      <w:r w:rsidR="009843DC" w:rsidRPr="007D39BD">
        <w:t xml:space="preserve"> </w:t>
      </w:r>
      <w:r w:rsidR="009C3B93" w:rsidRPr="007D39BD">
        <w:t>alan</w:t>
      </w:r>
      <w:r w:rsidR="00957F8F" w:rsidRPr="007D39BD">
        <w:t xml:space="preserve"> Şehit Demet Sezen</w:t>
      </w:r>
      <w:r w:rsidR="009C3B93" w:rsidRPr="007D39BD">
        <w:t xml:space="preserve"> Türkiye</w:t>
      </w:r>
      <w:r w:rsidR="009843DC" w:rsidRPr="007D39BD">
        <w:t xml:space="preserve"> Dart Şampi</w:t>
      </w:r>
      <w:r w:rsidR="00C33DDA" w:rsidRPr="007D39BD">
        <w:t xml:space="preserve">yonası </w:t>
      </w:r>
      <w:r w:rsidR="00957F8F" w:rsidRPr="007D39BD">
        <w:t xml:space="preserve">Sıralama Turnuvaları </w:t>
      </w:r>
      <w:r w:rsidR="009E377D" w:rsidRPr="007D39BD">
        <w:t>5</w:t>
      </w:r>
      <w:r w:rsidR="00957F8F" w:rsidRPr="007D39BD">
        <w:t xml:space="preserve">. Ayağı, </w:t>
      </w:r>
      <w:r w:rsidR="009E377D" w:rsidRPr="007D39BD">
        <w:t>0</w:t>
      </w:r>
      <w:r w:rsidR="003E5D1C" w:rsidRPr="007D39BD">
        <w:t>5</w:t>
      </w:r>
      <w:r w:rsidR="009E377D" w:rsidRPr="007D39BD">
        <w:t xml:space="preserve"> – 0</w:t>
      </w:r>
      <w:r w:rsidR="003E5D1C" w:rsidRPr="007D39BD">
        <w:t>8</w:t>
      </w:r>
      <w:r w:rsidR="006D0873" w:rsidRPr="007D39BD">
        <w:t xml:space="preserve"> </w:t>
      </w:r>
      <w:r w:rsidR="009E377D" w:rsidRPr="007D39BD">
        <w:t>Nisan</w:t>
      </w:r>
      <w:r w:rsidR="00E36DDE" w:rsidRPr="007D39BD">
        <w:t xml:space="preserve"> </w:t>
      </w:r>
      <w:r w:rsidR="001A0E38" w:rsidRPr="007D39BD">
        <w:t>201</w:t>
      </w:r>
      <w:r w:rsidR="00A14281" w:rsidRPr="007D39BD">
        <w:t xml:space="preserve">8 </w:t>
      </w:r>
      <w:r w:rsidR="00D44D31" w:rsidRPr="007D39BD">
        <w:t>t</w:t>
      </w:r>
      <w:r w:rsidR="00176927" w:rsidRPr="007D39BD">
        <w:t xml:space="preserve">arihlerinde </w:t>
      </w:r>
      <w:r w:rsidR="00270698" w:rsidRPr="007D39BD">
        <w:t>Antalya</w:t>
      </w:r>
      <w:r w:rsidR="00A14281" w:rsidRPr="007D39BD">
        <w:t xml:space="preserve"> /</w:t>
      </w:r>
      <w:r w:rsidR="00270698" w:rsidRPr="007D39BD">
        <w:t xml:space="preserve"> Kemer </w:t>
      </w:r>
      <w:r w:rsidR="007B5B0F" w:rsidRPr="007D39BD">
        <w:t>Grand Haber</w:t>
      </w:r>
      <w:r w:rsidR="00BA13EF" w:rsidRPr="007D39BD">
        <w:t xml:space="preserve"> Hotel’de</w:t>
      </w:r>
      <w:r w:rsidR="00E95B72" w:rsidRPr="007D39BD">
        <w:t xml:space="preserve"> </w:t>
      </w:r>
      <w:r w:rsidR="00A40A89" w:rsidRPr="007D39BD">
        <w:rPr>
          <w:color w:val="000000"/>
        </w:rPr>
        <w:t>yapılacaktır</w:t>
      </w:r>
      <w:r w:rsidR="00A40A89" w:rsidRPr="007D39BD">
        <w:t>.</w:t>
      </w:r>
    </w:p>
    <w:p w:rsidR="00A40A89" w:rsidRPr="007D39BD" w:rsidRDefault="00A40A89" w:rsidP="002979E1">
      <w:pPr>
        <w:spacing w:line="264" w:lineRule="auto"/>
        <w:jc w:val="both"/>
        <w:rPr>
          <w:b/>
          <w:bCs/>
          <w:color w:val="993300"/>
          <w:u w:val="single"/>
        </w:rPr>
      </w:pPr>
      <w:r w:rsidRPr="007D39BD">
        <w:rPr>
          <w:b/>
          <w:bCs/>
          <w:color w:val="993300"/>
          <w:u w:val="single"/>
        </w:rPr>
        <w:t>Turnuva Programı</w:t>
      </w:r>
      <w:r w:rsidRPr="007D39BD">
        <w:rPr>
          <w:b/>
          <w:bCs/>
          <w:color w:val="993300"/>
          <w:u w:val="single"/>
        </w:rPr>
        <w:tab/>
      </w:r>
      <w:r w:rsidRPr="007D39BD">
        <w:rPr>
          <w:b/>
          <w:bCs/>
          <w:color w:val="993300"/>
          <w:u w:val="single"/>
        </w:rPr>
        <w:tab/>
      </w:r>
      <w:r w:rsidRPr="007D39BD">
        <w:rPr>
          <w:b/>
          <w:bCs/>
          <w:color w:val="993300"/>
          <w:u w:val="single"/>
        </w:rPr>
        <w:tab/>
      </w:r>
      <w:r w:rsidRPr="007D39BD">
        <w:rPr>
          <w:b/>
          <w:bCs/>
          <w:color w:val="993300"/>
          <w:u w:val="single"/>
        </w:rPr>
        <w:tab/>
        <w:t>:</w:t>
      </w:r>
    </w:p>
    <w:p w:rsidR="00843D2F" w:rsidRPr="007D39BD" w:rsidRDefault="003E5D1C" w:rsidP="00843D2F">
      <w:pPr>
        <w:pStyle w:val="Normal2"/>
        <w:numPr>
          <w:ilvl w:val="0"/>
          <w:numId w:val="6"/>
        </w:numPr>
        <w:spacing w:before="0" w:line="264" w:lineRule="auto"/>
        <w:ind w:left="426" w:hanging="426"/>
        <w:rPr>
          <w:lang w:val="tr-TR"/>
        </w:rPr>
      </w:pPr>
      <w:r w:rsidRPr="007D39BD">
        <w:rPr>
          <w:b/>
          <w:bCs/>
          <w:color w:val="000000"/>
          <w:lang w:val="tr-TR"/>
        </w:rPr>
        <w:t>5</w:t>
      </w:r>
      <w:r w:rsidR="00843D2F" w:rsidRPr="007D39BD">
        <w:rPr>
          <w:b/>
          <w:bCs/>
          <w:color w:val="000000"/>
          <w:lang w:val="tr-TR"/>
        </w:rPr>
        <w:t xml:space="preserve"> Nisan </w:t>
      </w:r>
      <w:r w:rsidRPr="007D39BD">
        <w:rPr>
          <w:b/>
          <w:bCs/>
          <w:color w:val="000000"/>
          <w:lang w:val="tr-TR"/>
        </w:rPr>
        <w:t>Perşembe</w:t>
      </w:r>
      <w:r w:rsidR="00843D2F" w:rsidRPr="007D39BD">
        <w:rPr>
          <w:b/>
          <w:bCs/>
          <w:color w:val="000000"/>
          <w:lang w:val="tr-TR"/>
        </w:rPr>
        <w:t xml:space="preserve"> günü Akdeniz Açık Uluslararası Dart Turnuvası</w:t>
      </w:r>
      <w:r w:rsidR="00F77EFF" w:rsidRPr="007D39BD">
        <w:rPr>
          <w:bCs/>
          <w:color w:val="000000"/>
          <w:lang w:val="tr-TR"/>
        </w:rPr>
        <w:t>, Genç Erkekler, Genç Kızlar;</w:t>
      </w:r>
      <w:r w:rsidR="00843D2F" w:rsidRPr="007D39BD">
        <w:rPr>
          <w:bCs/>
          <w:color w:val="000000"/>
          <w:lang w:val="tr-TR"/>
        </w:rPr>
        <w:t xml:space="preserve"> </w:t>
      </w:r>
      <w:r w:rsidR="00F77EFF" w:rsidRPr="007D39BD">
        <w:rPr>
          <w:b/>
          <w:bCs/>
          <w:color w:val="000000"/>
          <w:lang w:val="tr-TR"/>
        </w:rPr>
        <w:t xml:space="preserve">6 Nisan Cuma Günü Akdeniz Açık Uluslararası Dart Turnuvası, </w:t>
      </w:r>
      <w:r w:rsidR="00843D2F" w:rsidRPr="007D39BD">
        <w:rPr>
          <w:bCs/>
          <w:color w:val="000000"/>
          <w:lang w:val="tr-TR"/>
        </w:rPr>
        <w:t xml:space="preserve">Büyük Erkekler ve Kadınlar olmak üzere </w:t>
      </w:r>
      <w:r w:rsidR="00843D2F" w:rsidRPr="007D39BD">
        <w:rPr>
          <w:b/>
          <w:bCs/>
          <w:color w:val="000000"/>
          <w:lang w:val="tr-TR"/>
        </w:rPr>
        <w:t>4 kategoride WDF puanlı</w:t>
      </w:r>
      <w:r w:rsidR="00843D2F" w:rsidRPr="007D39BD">
        <w:rPr>
          <w:bCs/>
          <w:color w:val="000000"/>
          <w:lang w:val="tr-TR"/>
        </w:rPr>
        <w:t xml:space="preserve"> olarak yapılacaktır. </w:t>
      </w:r>
      <w:r w:rsidR="00F77EFF" w:rsidRPr="007D39BD">
        <w:rPr>
          <w:bCs/>
          <w:color w:val="000000"/>
          <w:lang w:val="tr-TR"/>
        </w:rPr>
        <w:t xml:space="preserve">5 Nisan Perşembe günü </w:t>
      </w:r>
      <w:r w:rsidR="00843D2F" w:rsidRPr="007D39BD">
        <w:rPr>
          <w:bCs/>
          <w:color w:val="000000"/>
          <w:lang w:val="tr-TR"/>
        </w:rPr>
        <w:t xml:space="preserve">Gençler turnuvaları saat </w:t>
      </w:r>
      <w:r w:rsidR="00F77EFF" w:rsidRPr="007D39BD">
        <w:rPr>
          <w:bCs/>
          <w:color w:val="000000"/>
          <w:lang w:val="tr-TR"/>
        </w:rPr>
        <w:t>18.00’de</w:t>
      </w:r>
      <w:r w:rsidR="00843D2F" w:rsidRPr="007D39BD">
        <w:rPr>
          <w:bCs/>
          <w:color w:val="000000"/>
          <w:lang w:val="tr-TR"/>
        </w:rPr>
        <w:t xml:space="preserve">, </w:t>
      </w:r>
      <w:r w:rsidR="00F77EFF" w:rsidRPr="007D39BD">
        <w:rPr>
          <w:bCs/>
          <w:color w:val="000000"/>
          <w:lang w:val="tr-TR"/>
        </w:rPr>
        <w:t xml:space="preserve">6 Nisan Cuma Günü </w:t>
      </w:r>
      <w:r w:rsidR="00843D2F" w:rsidRPr="007D39BD">
        <w:rPr>
          <w:bCs/>
          <w:color w:val="000000"/>
          <w:lang w:val="tr-TR"/>
        </w:rPr>
        <w:t xml:space="preserve">Erkekler ve Kadınlar turnuvaları ise </w:t>
      </w:r>
      <w:r w:rsidR="00F77EFF" w:rsidRPr="007D39BD">
        <w:rPr>
          <w:bCs/>
          <w:color w:val="000000"/>
          <w:lang w:val="tr-TR"/>
        </w:rPr>
        <w:t>18.00’de</w:t>
      </w:r>
      <w:r w:rsidR="00843D2F" w:rsidRPr="007D39BD">
        <w:rPr>
          <w:bCs/>
          <w:color w:val="000000"/>
          <w:lang w:val="tr-TR"/>
        </w:rPr>
        <w:t xml:space="preserve"> başlayacaktır. </w:t>
      </w:r>
      <w:r w:rsidR="00843D2F" w:rsidRPr="007D39BD">
        <w:rPr>
          <w:bCs/>
          <w:color w:val="000000"/>
          <w:u w:val="single"/>
          <w:lang w:val="tr-TR"/>
        </w:rPr>
        <w:t>Turnuvaların kayıtları turnuva başlangıcından 1 saat önce başlayacak ve 15 dakika önce tamamlanacaktır</w:t>
      </w:r>
      <w:r w:rsidR="00695794" w:rsidRPr="007D39BD">
        <w:rPr>
          <w:bCs/>
          <w:color w:val="000000"/>
          <w:u w:val="single"/>
          <w:lang w:val="tr-TR"/>
        </w:rPr>
        <w:t xml:space="preserve">. </w:t>
      </w:r>
      <w:r w:rsidR="00695794" w:rsidRPr="007D39BD">
        <w:rPr>
          <w:b/>
          <w:bCs/>
          <w:color w:val="000000"/>
          <w:lang w:val="tr-TR"/>
        </w:rPr>
        <w:t>Katılım için organizatörün duyuru ve koşulları geçerlidir</w:t>
      </w:r>
      <w:r w:rsidR="00695794" w:rsidRPr="007D39BD">
        <w:rPr>
          <w:bCs/>
          <w:color w:val="000000"/>
          <w:lang w:val="tr-TR"/>
        </w:rPr>
        <w:t>.</w:t>
      </w:r>
      <w:r w:rsidR="00695794" w:rsidRPr="007D39BD">
        <w:rPr>
          <w:bCs/>
          <w:color w:val="000000"/>
          <w:u w:val="single"/>
          <w:lang w:val="tr-TR"/>
        </w:rPr>
        <w:t xml:space="preserve"> </w:t>
      </w:r>
    </w:p>
    <w:p w:rsidR="003E5D1C" w:rsidRPr="007D39BD" w:rsidRDefault="003E5D1C" w:rsidP="00F77EFF">
      <w:pPr>
        <w:pStyle w:val="Normal2"/>
        <w:numPr>
          <w:ilvl w:val="0"/>
          <w:numId w:val="1"/>
        </w:numPr>
        <w:spacing w:before="0" w:line="264" w:lineRule="auto"/>
        <w:rPr>
          <w:lang w:val="tr-TR"/>
        </w:rPr>
      </w:pPr>
      <w:r w:rsidRPr="007D39BD">
        <w:rPr>
          <w:bCs/>
          <w:color w:val="000000"/>
          <w:lang w:val="tr-TR"/>
        </w:rPr>
        <w:t xml:space="preserve">Türkiye Dart Şampiyonası müsabakaları; </w:t>
      </w:r>
      <w:r w:rsidR="007F6DF0" w:rsidRPr="007D39BD">
        <w:rPr>
          <w:bCs/>
          <w:color w:val="000000"/>
          <w:lang w:val="tr-TR"/>
        </w:rPr>
        <w:t xml:space="preserve">Perşembe, </w:t>
      </w:r>
      <w:r w:rsidRPr="007D39BD">
        <w:rPr>
          <w:bCs/>
          <w:color w:val="000000"/>
          <w:lang w:val="tr-TR"/>
        </w:rPr>
        <w:t>Cuma, Cumartesi ve Pazar günleri düzenlenecek olup; Minikler</w:t>
      </w:r>
      <w:r w:rsidR="007F6DF0" w:rsidRPr="007D39BD">
        <w:rPr>
          <w:bCs/>
          <w:color w:val="000000"/>
          <w:lang w:val="tr-TR"/>
        </w:rPr>
        <w:t xml:space="preserve"> Perşembe ve</w:t>
      </w:r>
      <w:r w:rsidRPr="007D39BD">
        <w:rPr>
          <w:bCs/>
          <w:color w:val="000000"/>
          <w:lang w:val="tr-TR"/>
        </w:rPr>
        <w:t xml:space="preserve"> Cuma; Yıldızlar, Ge</w:t>
      </w:r>
      <w:r w:rsidR="006876B5" w:rsidRPr="007D39BD">
        <w:rPr>
          <w:bCs/>
          <w:color w:val="000000"/>
          <w:lang w:val="tr-TR"/>
        </w:rPr>
        <w:t xml:space="preserve">nçler ve Büyükler ise Cumartesi ve </w:t>
      </w:r>
      <w:r w:rsidRPr="007D39BD">
        <w:rPr>
          <w:bCs/>
          <w:color w:val="000000"/>
          <w:lang w:val="tr-TR"/>
        </w:rPr>
        <w:t xml:space="preserve">Pazar yarışacaktır. Turnuva açılışı Cumartesi saat 10.00’da yapılacaktır. </w:t>
      </w:r>
      <w:r w:rsidR="007F6DF0" w:rsidRPr="007D39BD">
        <w:rPr>
          <w:bCs/>
          <w:color w:val="000000"/>
          <w:lang w:val="tr-TR"/>
        </w:rPr>
        <w:t>Perşembe günü Miniklerin 1. Tur kayıtları saat 13.30’da başlayıp 14.15’te sona erecektir. Maçlar saat 14.30’de başlayacaktır. Cuma günü Miniklerin 2</w:t>
      </w:r>
      <w:r w:rsidRPr="007D39BD">
        <w:rPr>
          <w:bCs/>
          <w:color w:val="000000"/>
          <w:lang w:val="tr-TR"/>
        </w:rPr>
        <w:t xml:space="preserve">. Tur </w:t>
      </w:r>
      <w:r w:rsidR="00D34CC4" w:rsidRPr="007D39BD">
        <w:rPr>
          <w:bCs/>
          <w:color w:val="000000"/>
          <w:lang w:val="tr-TR"/>
        </w:rPr>
        <w:t>kayıtları saat: 09.00’da başlayıp saat:09.45’</w:t>
      </w:r>
      <w:r w:rsidRPr="007D39BD">
        <w:rPr>
          <w:bCs/>
          <w:color w:val="000000"/>
          <w:lang w:val="tr-TR"/>
        </w:rPr>
        <w:t>de sona erecektir. Maçlar saat:10.0</w:t>
      </w:r>
      <w:r w:rsidR="00F77EFF" w:rsidRPr="007D39BD">
        <w:rPr>
          <w:bCs/>
          <w:color w:val="000000"/>
          <w:lang w:val="tr-TR"/>
        </w:rPr>
        <w:t>0’da</w:t>
      </w:r>
      <w:r w:rsidRPr="007D39BD">
        <w:rPr>
          <w:bCs/>
          <w:color w:val="000000"/>
          <w:lang w:val="tr-TR"/>
        </w:rPr>
        <w:t xml:space="preserve"> başlayacaktır.</w:t>
      </w:r>
      <w:r w:rsidR="00731D7E" w:rsidRPr="007D39BD">
        <w:rPr>
          <w:bCs/>
          <w:color w:val="000000"/>
          <w:lang w:val="tr-TR"/>
        </w:rPr>
        <w:t xml:space="preserve"> </w:t>
      </w:r>
      <w:r w:rsidR="007F6DF0" w:rsidRPr="007D39BD">
        <w:rPr>
          <w:bCs/>
          <w:color w:val="000000"/>
          <w:lang w:val="tr-TR"/>
        </w:rPr>
        <w:t xml:space="preserve">Cuma günü Büyükler eşli müsabaka kayıtları saat:14.30’da başlayacak ve saat 15.15’de sona erecektir. Maçlar ise 15.30’da başlayacaktır. </w:t>
      </w:r>
      <w:r w:rsidRPr="007D39BD">
        <w:rPr>
          <w:bCs/>
          <w:color w:val="000000"/>
          <w:lang w:val="tr-TR"/>
        </w:rPr>
        <w:t>Cumart</w:t>
      </w:r>
      <w:r w:rsidR="00731D7E" w:rsidRPr="007D39BD">
        <w:rPr>
          <w:bCs/>
          <w:color w:val="000000"/>
          <w:lang w:val="tr-TR"/>
        </w:rPr>
        <w:t>esi günü Yıldızlar</w:t>
      </w:r>
      <w:r w:rsidR="00D34CC4" w:rsidRPr="007D39BD">
        <w:rPr>
          <w:bCs/>
          <w:color w:val="000000"/>
          <w:lang w:val="tr-TR"/>
        </w:rPr>
        <w:t xml:space="preserve"> kayıtları saat:09.00’</w:t>
      </w:r>
      <w:r w:rsidR="00731D7E" w:rsidRPr="007D39BD">
        <w:rPr>
          <w:bCs/>
          <w:color w:val="000000"/>
          <w:lang w:val="tr-TR"/>
        </w:rPr>
        <w:t xml:space="preserve">da </w:t>
      </w:r>
      <w:r w:rsidR="00D34CC4" w:rsidRPr="007D39BD">
        <w:rPr>
          <w:bCs/>
          <w:color w:val="000000"/>
          <w:lang w:val="tr-TR"/>
        </w:rPr>
        <w:t>başlayıp saat: 09.45’</w:t>
      </w:r>
      <w:r w:rsidR="00731D7E" w:rsidRPr="007D39BD">
        <w:rPr>
          <w:bCs/>
          <w:color w:val="000000"/>
          <w:lang w:val="tr-TR"/>
        </w:rPr>
        <w:t xml:space="preserve">de sona erecektir. Maçlar ise saat </w:t>
      </w:r>
      <w:r w:rsidRPr="007D39BD">
        <w:rPr>
          <w:bCs/>
          <w:color w:val="000000"/>
          <w:lang w:val="tr-TR"/>
        </w:rPr>
        <w:t>10.00’da</w:t>
      </w:r>
      <w:r w:rsidR="00731D7E" w:rsidRPr="007D39BD">
        <w:rPr>
          <w:bCs/>
          <w:color w:val="000000"/>
          <w:lang w:val="tr-TR"/>
        </w:rPr>
        <w:t xml:space="preserve"> başlayacaktır.</w:t>
      </w:r>
      <w:r w:rsidRPr="007D39BD">
        <w:rPr>
          <w:bCs/>
          <w:color w:val="000000"/>
          <w:lang w:val="tr-TR"/>
        </w:rPr>
        <w:t xml:space="preserve"> Gençler</w:t>
      </w:r>
      <w:r w:rsidR="00F77EFF" w:rsidRPr="007D39BD">
        <w:rPr>
          <w:bCs/>
          <w:color w:val="000000"/>
          <w:lang w:val="tr-TR"/>
        </w:rPr>
        <w:t xml:space="preserve"> kayıtları saat:12.30’</w:t>
      </w:r>
      <w:r w:rsidR="00731D7E" w:rsidRPr="007D39BD">
        <w:rPr>
          <w:bCs/>
          <w:color w:val="000000"/>
          <w:lang w:val="tr-TR"/>
        </w:rPr>
        <w:t>de başlayıp saat:</w:t>
      </w:r>
      <w:r w:rsidR="00D34CC4" w:rsidRPr="007D39BD">
        <w:rPr>
          <w:bCs/>
          <w:color w:val="000000"/>
          <w:lang w:val="tr-TR"/>
        </w:rPr>
        <w:t>13.15’de</w:t>
      </w:r>
      <w:r w:rsidRPr="007D39BD">
        <w:rPr>
          <w:bCs/>
          <w:color w:val="000000"/>
          <w:lang w:val="tr-TR"/>
        </w:rPr>
        <w:t xml:space="preserve"> </w:t>
      </w:r>
      <w:r w:rsidR="00731D7E" w:rsidRPr="007D39BD">
        <w:rPr>
          <w:bCs/>
          <w:color w:val="000000"/>
          <w:lang w:val="tr-TR"/>
        </w:rPr>
        <w:t>sona erecektir. M</w:t>
      </w:r>
      <w:r w:rsidRPr="007D39BD">
        <w:rPr>
          <w:bCs/>
          <w:color w:val="000000"/>
          <w:lang w:val="tr-TR"/>
        </w:rPr>
        <w:t>açlar</w:t>
      </w:r>
      <w:r w:rsidR="00731D7E" w:rsidRPr="007D39BD">
        <w:rPr>
          <w:bCs/>
          <w:color w:val="000000"/>
          <w:lang w:val="tr-TR"/>
        </w:rPr>
        <w:t xml:space="preserve"> ise</w:t>
      </w:r>
      <w:r w:rsidRPr="007D39BD">
        <w:rPr>
          <w:bCs/>
          <w:color w:val="000000"/>
          <w:lang w:val="tr-TR"/>
        </w:rPr>
        <w:t xml:space="preserve"> saat 13.</w:t>
      </w:r>
      <w:r w:rsidR="00731D7E" w:rsidRPr="007D39BD">
        <w:rPr>
          <w:bCs/>
          <w:color w:val="000000"/>
          <w:lang w:val="tr-TR"/>
        </w:rPr>
        <w:t>30</w:t>
      </w:r>
      <w:r w:rsidRPr="007D39BD">
        <w:rPr>
          <w:bCs/>
          <w:color w:val="000000"/>
          <w:lang w:val="tr-TR"/>
        </w:rPr>
        <w:t>’da</w:t>
      </w:r>
      <w:r w:rsidR="00731D7E" w:rsidRPr="007D39BD">
        <w:rPr>
          <w:bCs/>
          <w:color w:val="000000"/>
          <w:lang w:val="tr-TR"/>
        </w:rPr>
        <w:t xml:space="preserve"> başlayacaktır.</w:t>
      </w:r>
      <w:r w:rsidRPr="007D39BD">
        <w:rPr>
          <w:bCs/>
          <w:color w:val="000000"/>
          <w:lang w:val="tr-TR"/>
        </w:rPr>
        <w:t xml:space="preserve"> Büyükler </w:t>
      </w:r>
      <w:r w:rsidR="00731D7E" w:rsidRPr="007D39BD">
        <w:rPr>
          <w:bCs/>
          <w:color w:val="000000"/>
          <w:lang w:val="tr-TR"/>
        </w:rPr>
        <w:t>kayıtları</w:t>
      </w:r>
      <w:r w:rsidRPr="007D39BD">
        <w:rPr>
          <w:bCs/>
          <w:color w:val="000000"/>
          <w:lang w:val="tr-TR"/>
        </w:rPr>
        <w:t xml:space="preserve"> saat</w:t>
      </w:r>
      <w:r w:rsidR="00731D7E" w:rsidRPr="007D39BD">
        <w:rPr>
          <w:bCs/>
          <w:color w:val="000000"/>
          <w:lang w:val="tr-TR"/>
        </w:rPr>
        <w:t>:</w:t>
      </w:r>
      <w:r w:rsidRPr="007D39BD">
        <w:rPr>
          <w:bCs/>
          <w:color w:val="000000"/>
          <w:lang w:val="tr-TR"/>
        </w:rPr>
        <w:t xml:space="preserve"> 16.00’da başlayacak</w:t>
      </w:r>
      <w:r w:rsidR="006876B5" w:rsidRPr="007D39BD">
        <w:rPr>
          <w:bCs/>
          <w:color w:val="000000"/>
          <w:lang w:val="tr-TR"/>
        </w:rPr>
        <w:t xml:space="preserve"> ve 16.</w:t>
      </w:r>
      <w:r w:rsidR="00D34CC4" w:rsidRPr="007D39BD">
        <w:rPr>
          <w:bCs/>
          <w:color w:val="000000"/>
          <w:lang w:val="tr-TR"/>
        </w:rPr>
        <w:t>45’</w:t>
      </w:r>
      <w:r w:rsidR="00731D7E" w:rsidRPr="007D39BD">
        <w:rPr>
          <w:bCs/>
          <w:color w:val="000000"/>
          <w:lang w:val="tr-TR"/>
        </w:rPr>
        <w:t>de sona erecektir.</w:t>
      </w:r>
      <w:r w:rsidR="00D34CC4" w:rsidRPr="007D39BD">
        <w:rPr>
          <w:bCs/>
          <w:color w:val="000000"/>
          <w:lang w:val="tr-TR"/>
        </w:rPr>
        <w:t xml:space="preserve"> </w:t>
      </w:r>
      <w:r w:rsidR="00731D7E" w:rsidRPr="007D39BD">
        <w:rPr>
          <w:bCs/>
          <w:color w:val="000000"/>
          <w:lang w:val="tr-TR"/>
        </w:rPr>
        <w:t>Maçlar ise saa</w:t>
      </w:r>
      <w:r w:rsidR="00D34CC4" w:rsidRPr="007D39BD">
        <w:rPr>
          <w:bCs/>
          <w:color w:val="000000"/>
          <w:lang w:val="tr-TR"/>
        </w:rPr>
        <w:t>t:17.00’de</w:t>
      </w:r>
      <w:r w:rsidR="00731D7E" w:rsidRPr="007D39BD">
        <w:rPr>
          <w:bCs/>
          <w:color w:val="000000"/>
          <w:lang w:val="tr-TR"/>
        </w:rPr>
        <w:t xml:space="preserve"> başlayacaktır.</w:t>
      </w:r>
      <w:r w:rsidRPr="007D39BD">
        <w:rPr>
          <w:bCs/>
          <w:color w:val="000000"/>
          <w:lang w:val="tr-TR"/>
        </w:rPr>
        <w:t xml:space="preserve"> Pazar günü eşli müsabakalar </w:t>
      </w:r>
      <w:r w:rsidR="00731D7E" w:rsidRPr="007D39BD">
        <w:rPr>
          <w:bCs/>
          <w:color w:val="000000"/>
          <w:lang w:val="tr-TR"/>
        </w:rPr>
        <w:t>cumartesi gününün aynı saatlerinde yapılacaktır.</w:t>
      </w:r>
      <w:r w:rsidRPr="007D39BD">
        <w:rPr>
          <w:bCs/>
          <w:color w:val="000000"/>
          <w:lang w:val="tr-TR"/>
        </w:rPr>
        <w:t xml:space="preserve"> </w:t>
      </w:r>
    </w:p>
    <w:p w:rsidR="00A40A89" w:rsidRPr="007D39BD" w:rsidRDefault="003E5D1C" w:rsidP="00627630">
      <w:pPr>
        <w:pStyle w:val="Normal2"/>
        <w:numPr>
          <w:ilvl w:val="0"/>
          <w:numId w:val="1"/>
        </w:numPr>
        <w:spacing w:before="0" w:line="264" w:lineRule="auto"/>
        <w:rPr>
          <w:lang w:val="tr-TR"/>
        </w:rPr>
      </w:pPr>
      <w:r w:rsidRPr="007D39BD">
        <w:rPr>
          <w:lang w:val="tr-TR"/>
        </w:rPr>
        <w:t>Kayıt yaptıracak sporcular; Lisans ve geçerli kimlik belgesi ile şahsen kayıt yaptıracaklardır. Kayıt işlemi</w:t>
      </w:r>
      <w:r w:rsidRPr="007D39BD">
        <w:rPr>
          <w:b/>
          <w:lang w:val="tr-TR"/>
        </w:rPr>
        <w:t xml:space="preserve"> vekâleten</w:t>
      </w:r>
      <w:r w:rsidRPr="007D39BD">
        <w:rPr>
          <w:lang w:val="tr-TR"/>
        </w:rPr>
        <w:t xml:space="preserve"> yapılmayacaktır. Turnuvaya</w:t>
      </w:r>
      <w:r w:rsidRPr="007D39BD">
        <w:rPr>
          <w:b/>
          <w:lang w:val="tr-TR"/>
        </w:rPr>
        <w:t xml:space="preserve"> 2017–2018 sezonu vizeli</w:t>
      </w:r>
      <w:r w:rsidRPr="007D39BD">
        <w:rPr>
          <w:lang w:val="tr-TR"/>
        </w:rPr>
        <w:t xml:space="preserve"> Dart lisansına sahip olan sporcular </w:t>
      </w:r>
      <w:r w:rsidR="00731D7E" w:rsidRPr="007D39BD">
        <w:rPr>
          <w:lang w:val="tr-TR"/>
        </w:rPr>
        <w:t>katılabilecektir. Kayıt süresi bittikten sonra kesinlikle kayıt yapılmayacaktır.</w:t>
      </w:r>
      <w:r w:rsidR="00CC0AC2" w:rsidRPr="007D39BD">
        <w:rPr>
          <w:lang w:val="tr-TR"/>
        </w:rPr>
        <w:t xml:space="preserve"> </w:t>
      </w:r>
      <w:r w:rsidR="00122012" w:rsidRPr="007D39BD">
        <w:rPr>
          <w:lang w:val="tr-TR"/>
        </w:rPr>
        <w:t xml:space="preserve"> </w:t>
      </w:r>
    </w:p>
    <w:p w:rsidR="007D39BD" w:rsidRDefault="007D39BD" w:rsidP="00D34CC4">
      <w:pPr>
        <w:spacing w:line="264" w:lineRule="auto"/>
        <w:jc w:val="both"/>
        <w:rPr>
          <w:b/>
          <w:bCs/>
          <w:color w:val="993300"/>
          <w:u w:val="single"/>
        </w:rPr>
      </w:pPr>
    </w:p>
    <w:p w:rsidR="00D34CC4" w:rsidRPr="007D39BD" w:rsidRDefault="00D34CC4" w:rsidP="00D34CC4">
      <w:pPr>
        <w:spacing w:line="264" w:lineRule="auto"/>
        <w:jc w:val="both"/>
        <w:rPr>
          <w:b/>
          <w:bCs/>
          <w:color w:val="993300"/>
          <w:u w:val="single"/>
        </w:rPr>
      </w:pPr>
      <w:r w:rsidRPr="007D39BD">
        <w:rPr>
          <w:b/>
          <w:bCs/>
          <w:color w:val="993300"/>
          <w:u w:val="single"/>
        </w:rPr>
        <w:t>Özel Kurallar</w:t>
      </w:r>
      <w:r w:rsidRPr="007D39BD">
        <w:rPr>
          <w:b/>
          <w:bCs/>
          <w:color w:val="993300"/>
          <w:u w:val="single"/>
        </w:rPr>
        <w:tab/>
      </w:r>
      <w:r w:rsidRPr="007D39BD">
        <w:rPr>
          <w:b/>
          <w:bCs/>
          <w:color w:val="993300"/>
          <w:u w:val="single"/>
        </w:rPr>
        <w:tab/>
      </w:r>
      <w:r w:rsidRPr="007D39BD">
        <w:rPr>
          <w:b/>
          <w:bCs/>
          <w:color w:val="993300"/>
          <w:u w:val="single"/>
        </w:rPr>
        <w:tab/>
      </w:r>
      <w:r w:rsidRPr="007D39BD">
        <w:rPr>
          <w:b/>
          <w:bCs/>
          <w:color w:val="993300"/>
          <w:u w:val="single"/>
        </w:rPr>
        <w:tab/>
      </w:r>
      <w:r w:rsidRPr="007D39BD">
        <w:rPr>
          <w:b/>
          <w:bCs/>
          <w:color w:val="993300"/>
          <w:u w:val="single"/>
        </w:rPr>
        <w:tab/>
        <w:t>:</w:t>
      </w:r>
    </w:p>
    <w:p w:rsidR="00D34CC4" w:rsidRPr="007D39BD" w:rsidRDefault="00D34CC4" w:rsidP="00D34CC4">
      <w:pPr>
        <w:numPr>
          <w:ilvl w:val="0"/>
          <w:numId w:val="2"/>
        </w:numPr>
        <w:tabs>
          <w:tab w:val="clear" w:pos="720"/>
        </w:tabs>
        <w:spacing w:line="264" w:lineRule="auto"/>
        <w:ind w:left="360"/>
        <w:jc w:val="both"/>
      </w:pPr>
      <w:r w:rsidRPr="007D39BD">
        <w:t xml:space="preserve">Turnuvaya katılacak erkek sporcuların pantolon, eşofman ve kapalı ayakkabı, kadın sporcuların ise pantolon, etek, eşofman ve kapalı ayakkabı giymesi zorunludur. Tişört, polo, sıfır veya v yaka olacaktır.  Sporcuların farklı herhangi bir kıyafetle oynaması yasaktır (Tayt, şort, </w:t>
      </w:r>
      <w:r w:rsidRPr="007D39BD">
        <w:rPr>
          <w:color w:val="000000"/>
        </w:rPr>
        <w:t>bermuda pantolon ve kapri pantolon, askılı elbise veya askılı tişört</w:t>
      </w:r>
      <w:r w:rsidRPr="007D39BD">
        <w:t xml:space="preserve"> yasaktır).</w:t>
      </w:r>
    </w:p>
    <w:p w:rsidR="00D34CC4" w:rsidRPr="007D39BD" w:rsidRDefault="00D34CC4" w:rsidP="00D34CC4">
      <w:pPr>
        <w:numPr>
          <w:ilvl w:val="0"/>
          <w:numId w:val="2"/>
        </w:numPr>
        <w:tabs>
          <w:tab w:val="clear" w:pos="720"/>
        </w:tabs>
        <w:spacing w:line="264" w:lineRule="auto"/>
        <w:ind w:left="360"/>
        <w:jc w:val="both"/>
        <w:rPr>
          <w:color w:val="000000"/>
        </w:rPr>
      </w:pPr>
      <w:r w:rsidRPr="007D39BD">
        <w:rPr>
          <w:color w:val="000000"/>
        </w:rPr>
        <w:t>Yıldızlar müsabakaları finale kadar 2 oyun, finalde 3 oyun alan,  Gençler müsabakaları final dâhil 3 oyun alan, Büyük Kadınlar finale kadar 3 finalde 4 alan, Büyük Erkekler finale kadar 4 finalde 5 alan olarak oynatılacaktır.  Yıldızlar, Gençler ve büyükler 501 Duble Out oynayacaktır.</w:t>
      </w:r>
    </w:p>
    <w:p w:rsidR="00D34CC4" w:rsidRPr="007D39BD" w:rsidRDefault="00D34CC4" w:rsidP="00D34CC4">
      <w:pPr>
        <w:numPr>
          <w:ilvl w:val="0"/>
          <w:numId w:val="2"/>
        </w:numPr>
        <w:tabs>
          <w:tab w:val="clear" w:pos="720"/>
        </w:tabs>
        <w:spacing w:line="264" w:lineRule="auto"/>
        <w:ind w:left="360"/>
        <w:jc w:val="both"/>
        <w:rPr>
          <w:b/>
          <w:u w:val="single"/>
        </w:rPr>
      </w:pPr>
      <w:r w:rsidRPr="007D39BD">
        <w:t>Yapılan müsabakalarda Yıldızlar kategorilerinde ilk 8’e girenler ve genel sıralamada ilk 16’da olan sporcular bir üst Kategoride müsabakalara katılabileceklerdir. Gençler kategorilerinde ilk 16’ya girenler ve genel sıralamada ilk 16 ‘da olan sporcular bir üst kategoride yarışabilecektir. Müsabakalarda seri başı uygulanmayacaktır.</w:t>
      </w:r>
    </w:p>
    <w:p w:rsidR="00D34CC4" w:rsidRPr="007D39BD" w:rsidRDefault="00D34CC4" w:rsidP="00D34CC4">
      <w:pPr>
        <w:numPr>
          <w:ilvl w:val="0"/>
          <w:numId w:val="2"/>
        </w:numPr>
        <w:tabs>
          <w:tab w:val="clear" w:pos="720"/>
        </w:tabs>
        <w:spacing w:line="264" w:lineRule="auto"/>
        <w:ind w:left="360"/>
        <w:jc w:val="both"/>
        <w:rPr>
          <w:color w:val="000000"/>
        </w:rPr>
      </w:pPr>
      <w:r w:rsidRPr="007D39BD">
        <w:rPr>
          <w:color w:val="000000"/>
        </w:rPr>
        <w:t xml:space="preserve">01.06.2003 ile 31.12.2005 arası Doğumlular Yıldızlar Kategorisinde; 01.06.2000 ile 31.05.2003 arası Doğumlular Gençler Kategorisinde 31.05.2000 tarihi ve öncesi doğumlu olanlarda Büyükler kategorisinde yarışmalara katılacaktır. </w:t>
      </w:r>
    </w:p>
    <w:p w:rsidR="00D34CC4" w:rsidRPr="00C100E0" w:rsidRDefault="00D34CC4" w:rsidP="00D34CC4">
      <w:pPr>
        <w:numPr>
          <w:ilvl w:val="0"/>
          <w:numId w:val="2"/>
        </w:numPr>
        <w:tabs>
          <w:tab w:val="clear" w:pos="720"/>
        </w:tabs>
        <w:spacing w:line="264" w:lineRule="auto"/>
        <w:ind w:left="360"/>
        <w:jc w:val="both"/>
      </w:pPr>
      <w:r w:rsidRPr="007D39BD">
        <w:rPr>
          <w:color w:val="000000"/>
        </w:rPr>
        <w:t xml:space="preserve">Kıyafetten dolayı Sarı kart gören sporcu ilk 4’e kalırsa yarı final, final maçına ve ödül törenine uygun kıyafet ile çıkmak zorundadır. Kıyafet kurallarına ve TBBDF Dart Yarışma Talimatına aykırı hareket eden sporcular için kart uygulaması yapılacaktır. Kural dışı hareket eden sporculara sarı kart, aynı hareketin tekrarı durumunda ise kırmızı kart gösterilecektir. Kırmızı kart gören sporcu turnuvadan diskalifiye edilecek ve turnuvadan aldığı puanlar silinecek ve takip eden turnuvaya alınmayacaktır. </w:t>
      </w:r>
    </w:p>
    <w:p w:rsidR="00C100E0" w:rsidRPr="007D39BD" w:rsidRDefault="00C100E0" w:rsidP="00C100E0">
      <w:pPr>
        <w:numPr>
          <w:ilvl w:val="0"/>
          <w:numId w:val="2"/>
        </w:numPr>
        <w:tabs>
          <w:tab w:val="clear" w:pos="720"/>
        </w:tabs>
        <w:spacing w:line="264" w:lineRule="auto"/>
        <w:ind w:left="360"/>
        <w:jc w:val="both"/>
      </w:pPr>
      <w:r w:rsidRPr="00C100E0">
        <w:t>Minikler kategorisinde her iki sporcu için bir yazıcı sporcu kaydı yapılırken belirlenecektir. Minikler kategorisinde yazıcı getirmeyenler müsabakalara kesinlikle alınmayacaktır.</w:t>
      </w:r>
    </w:p>
    <w:p w:rsidR="00D34CC4" w:rsidRPr="007D39BD" w:rsidRDefault="00D34CC4" w:rsidP="00D34CC4">
      <w:pPr>
        <w:numPr>
          <w:ilvl w:val="0"/>
          <w:numId w:val="2"/>
        </w:numPr>
        <w:tabs>
          <w:tab w:val="clear" w:pos="720"/>
        </w:tabs>
        <w:spacing w:line="264" w:lineRule="auto"/>
        <w:ind w:left="360"/>
        <w:jc w:val="both"/>
      </w:pPr>
      <w:r w:rsidRPr="007D39BD">
        <w:t xml:space="preserve">Maçını kaybeden sporcu bir sonraki maçta </w:t>
      </w:r>
      <w:r w:rsidRPr="007D39BD">
        <w:rPr>
          <w:b/>
        </w:rPr>
        <w:t>Yazıcılık</w:t>
      </w:r>
      <w:r w:rsidRPr="007D39BD">
        <w:t xml:space="preserve"> yapmakla yükümlüdür. Bu kurala uymayan sporcuların, bu ayakta oynadıkları turnuvaların puanları silinecek, oynamadıkları turnuva var ise bu </w:t>
      </w:r>
      <w:r w:rsidRPr="007D39BD">
        <w:lastRenderedPageBreak/>
        <w:t xml:space="preserve">turnuvadan men edilecektir. İlk tur maçları içinse bekleyen sporcular arasında veya fikstürün en altından itibaren Yazıcılar belirlenecektir. </w:t>
      </w:r>
      <w:r w:rsidRPr="007D39BD">
        <w:rPr>
          <w:b/>
          <w:u w:val="single"/>
        </w:rPr>
        <w:t>Yazıcıların hesap yapma becerisi olmalıdır</w:t>
      </w:r>
      <w:r w:rsidRPr="007D39BD">
        <w:t xml:space="preserve">. Hesap yapamayan sporcuların yerine Yazıcı önermeleri gerekmekte olup, aksi durumda maçların gidişatını engellediği gözlemlenen sporcuların takip eden turnuvada yarışmasına izin verilmeyebilecektir. </w:t>
      </w:r>
      <w:r w:rsidRPr="007D39BD">
        <w:rPr>
          <w:color w:val="000000"/>
        </w:rPr>
        <w:t>Cezalı olan sporcular yayınlanan sıralama çizelgesinde belirtilmiştir. Sporcular isimlerine buradan bakmak zorundadır.</w:t>
      </w:r>
      <w:r w:rsidRPr="007D39BD">
        <w:rPr>
          <w:color w:val="FF0000"/>
        </w:rPr>
        <w:t xml:space="preserve"> </w:t>
      </w:r>
    </w:p>
    <w:p w:rsidR="00D34CC4" w:rsidRPr="007D39BD" w:rsidRDefault="00D34CC4" w:rsidP="00D34CC4">
      <w:pPr>
        <w:numPr>
          <w:ilvl w:val="0"/>
          <w:numId w:val="2"/>
        </w:numPr>
        <w:tabs>
          <w:tab w:val="clear" w:pos="720"/>
        </w:tabs>
        <w:spacing w:line="264" w:lineRule="auto"/>
        <w:ind w:left="360"/>
        <w:jc w:val="both"/>
        <w:rPr>
          <w:b/>
          <w:u w:val="single"/>
        </w:rPr>
      </w:pPr>
      <w:r w:rsidRPr="007D39BD">
        <w:t xml:space="preserve">Turnuvada teknik neticelere itiraz için 200 TL itiraz ücreti ödenecektir. İtiraz jürisi tarafından itirazı haklı görülenin ödediği ücreti iade edilecek, aksi halde ise federasyona gelir kaydedilecektir.  .  </w:t>
      </w:r>
    </w:p>
    <w:p w:rsidR="007D39BD" w:rsidRDefault="007D39BD" w:rsidP="00D34CC4">
      <w:pPr>
        <w:spacing w:after="60" w:line="264" w:lineRule="auto"/>
        <w:jc w:val="both"/>
        <w:rPr>
          <w:b/>
          <w:bCs/>
          <w:color w:val="993300"/>
          <w:u w:val="single"/>
        </w:rPr>
      </w:pPr>
    </w:p>
    <w:p w:rsidR="00D34CC4" w:rsidRPr="007D39BD" w:rsidRDefault="00D34CC4" w:rsidP="00D34CC4">
      <w:pPr>
        <w:spacing w:after="60" w:line="264" w:lineRule="auto"/>
        <w:jc w:val="both"/>
        <w:rPr>
          <w:b/>
          <w:bCs/>
          <w:color w:val="993300"/>
          <w:u w:val="single"/>
        </w:rPr>
      </w:pPr>
      <w:r w:rsidRPr="007D39BD">
        <w:rPr>
          <w:b/>
          <w:bCs/>
          <w:color w:val="993300"/>
          <w:u w:val="single"/>
        </w:rPr>
        <w:t>Ödüller</w:t>
      </w:r>
      <w:r w:rsidRPr="007D39BD">
        <w:rPr>
          <w:b/>
          <w:bCs/>
          <w:color w:val="993300"/>
          <w:u w:val="single"/>
        </w:rPr>
        <w:tab/>
      </w:r>
      <w:r w:rsidRPr="007D39BD">
        <w:rPr>
          <w:b/>
          <w:bCs/>
          <w:color w:val="993300"/>
          <w:u w:val="single"/>
        </w:rPr>
        <w:tab/>
      </w:r>
      <w:r w:rsidRPr="007D39BD">
        <w:rPr>
          <w:b/>
          <w:bCs/>
          <w:color w:val="993300"/>
          <w:u w:val="single"/>
        </w:rPr>
        <w:tab/>
      </w:r>
      <w:r w:rsidRPr="007D39BD">
        <w:rPr>
          <w:b/>
          <w:bCs/>
          <w:color w:val="993300"/>
          <w:u w:val="single"/>
        </w:rPr>
        <w:tab/>
      </w:r>
      <w:r w:rsidRPr="007D39BD">
        <w:rPr>
          <w:b/>
          <w:bCs/>
          <w:color w:val="993300"/>
          <w:u w:val="single"/>
        </w:rPr>
        <w:tab/>
        <w:t>:</w:t>
      </w:r>
    </w:p>
    <w:p w:rsidR="00D34CC4" w:rsidRPr="007D39BD" w:rsidRDefault="00D34CC4" w:rsidP="00D34CC4">
      <w:pPr>
        <w:numPr>
          <w:ilvl w:val="0"/>
          <w:numId w:val="1"/>
        </w:numPr>
        <w:spacing w:line="264" w:lineRule="auto"/>
        <w:jc w:val="both"/>
      </w:pPr>
      <w:r w:rsidRPr="007D39BD">
        <w:t xml:space="preserve">Turnuvada sporculara harcırah/yolluk ödenmeyecektir. Ödeme yapılmayan sporcu, antrenör, veya idarecilerin giderleri kendi il müdürlüklerinin imkanları ile karşılanacaktır. </w:t>
      </w:r>
    </w:p>
    <w:p w:rsidR="00D34CC4" w:rsidRPr="007D39BD" w:rsidRDefault="00D34CC4" w:rsidP="00D34CC4">
      <w:pPr>
        <w:numPr>
          <w:ilvl w:val="0"/>
          <w:numId w:val="1"/>
        </w:numPr>
        <w:spacing w:line="264" w:lineRule="auto"/>
        <w:jc w:val="both"/>
      </w:pPr>
      <w:r w:rsidRPr="007D39BD">
        <w:t xml:space="preserve">Turnuvada ilk üç dereceyi elde eden sporculara </w:t>
      </w:r>
      <w:r w:rsidRPr="007D39BD">
        <w:rPr>
          <w:color w:val="000000"/>
        </w:rPr>
        <w:t xml:space="preserve">madalya </w:t>
      </w:r>
      <w:r w:rsidRPr="007D39BD">
        <w:t xml:space="preserve">verilecektir. Dereceye girmesine rağmen, geçerli bir mazereti nedeniyle organizasyon komitesinden izin almaksızın ödül törenine katılmayan sporcunun o ayakta elde ettiği tüm puanlar silinecek ve bu durumdaki sporcu bir sonraki turnuvaya kabul edilmeyecektir.  </w:t>
      </w:r>
    </w:p>
    <w:p w:rsidR="007D39BD" w:rsidRDefault="007D39BD" w:rsidP="00D34CC4">
      <w:pPr>
        <w:spacing w:after="60" w:line="264" w:lineRule="auto"/>
        <w:jc w:val="both"/>
        <w:rPr>
          <w:b/>
          <w:color w:val="993300"/>
          <w:u w:val="single"/>
        </w:rPr>
      </w:pPr>
    </w:p>
    <w:p w:rsidR="00D34CC4" w:rsidRPr="007D39BD" w:rsidRDefault="00D34CC4" w:rsidP="00D34CC4">
      <w:pPr>
        <w:spacing w:after="60" w:line="264" w:lineRule="auto"/>
        <w:jc w:val="both"/>
        <w:rPr>
          <w:b/>
          <w:color w:val="993300"/>
          <w:u w:val="single"/>
        </w:rPr>
      </w:pPr>
      <w:r w:rsidRPr="007D39BD">
        <w:rPr>
          <w:b/>
          <w:color w:val="993300"/>
          <w:u w:val="single"/>
        </w:rPr>
        <w:t>Diğer Hükümler</w:t>
      </w:r>
      <w:r w:rsidRPr="007D39BD">
        <w:rPr>
          <w:b/>
          <w:color w:val="993300"/>
          <w:u w:val="single"/>
        </w:rPr>
        <w:tab/>
      </w:r>
      <w:r w:rsidRPr="007D39BD">
        <w:rPr>
          <w:b/>
          <w:color w:val="993300"/>
          <w:u w:val="single"/>
        </w:rPr>
        <w:tab/>
      </w:r>
      <w:r w:rsidRPr="007D39BD">
        <w:rPr>
          <w:b/>
          <w:color w:val="993300"/>
          <w:u w:val="single"/>
        </w:rPr>
        <w:tab/>
      </w:r>
      <w:r w:rsidRPr="007D39BD">
        <w:rPr>
          <w:b/>
          <w:color w:val="993300"/>
          <w:u w:val="single"/>
        </w:rPr>
        <w:tab/>
        <w:t>:</w:t>
      </w:r>
    </w:p>
    <w:p w:rsidR="00D34CC4" w:rsidRPr="007D39BD" w:rsidRDefault="00D34CC4" w:rsidP="00D34CC4">
      <w:pPr>
        <w:spacing w:line="264" w:lineRule="auto"/>
        <w:ind w:firstLine="357"/>
        <w:jc w:val="both"/>
      </w:pPr>
      <w:r w:rsidRPr="007D39BD">
        <w:t xml:space="preserve">Bu talimat, Türkiye Dart Şampiyonası ile ilgili düzenleme ve kuralları kapsamaktadır. Talimatta yer almayan hususlarda federasyon başkanlığı yetkilidir. Bilgilerinizi ve gereğini rica ederim.    </w:t>
      </w:r>
    </w:p>
    <w:p w:rsidR="00D34CC4" w:rsidRPr="007D39BD" w:rsidRDefault="00D34CC4" w:rsidP="00D34CC4">
      <w:pPr>
        <w:spacing w:line="264" w:lineRule="auto"/>
        <w:ind w:firstLine="357"/>
        <w:jc w:val="both"/>
      </w:pPr>
    </w:p>
    <w:p w:rsidR="00D34CC4" w:rsidRPr="007D39BD" w:rsidRDefault="007D39BD" w:rsidP="00D34CC4">
      <w:pPr>
        <w:spacing w:line="264" w:lineRule="auto"/>
        <w:ind w:firstLine="357"/>
        <w:jc w:val="both"/>
        <w:rPr>
          <w:b/>
          <w:bCs/>
        </w:rPr>
      </w:pPr>
      <w:r>
        <w:tab/>
      </w:r>
      <w:r>
        <w:tab/>
      </w:r>
      <w:r>
        <w:tab/>
      </w:r>
      <w:r>
        <w:tab/>
      </w:r>
      <w:r>
        <w:tab/>
      </w:r>
      <w:r>
        <w:tab/>
      </w:r>
      <w:r>
        <w:tab/>
      </w:r>
      <w:r>
        <w:tab/>
      </w:r>
      <w:r>
        <w:tab/>
      </w:r>
      <w:r>
        <w:tab/>
      </w:r>
      <w:r w:rsidR="00D34CC4" w:rsidRPr="007D39BD">
        <w:rPr>
          <w:b/>
          <w:bCs/>
        </w:rPr>
        <w:t>Mehmet DEMİRDELEN</w:t>
      </w:r>
    </w:p>
    <w:p w:rsidR="0024293C" w:rsidRPr="007D39BD" w:rsidRDefault="00D34CC4" w:rsidP="00D34CC4">
      <w:pPr>
        <w:ind w:left="60"/>
        <w:jc w:val="center"/>
        <w:rPr>
          <w:b/>
          <w:bCs/>
        </w:rPr>
      </w:pPr>
      <w:r w:rsidRPr="007D39BD">
        <w:rPr>
          <w:b/>
          <w:bCs/>
        </w:rPr>
        <w:t xml:space="preserve">                                                                 </w:t>
      </w:r>
      <w:r w:rsidR="007D39BD">
        <w:rPr>
          <w:b/>
          <w:bCs/>
        </w:rPr>
        <w:t xml:space="preserve">        </w:t>
      </w:r>
      <w:r w:rsidRPr="007D39BD">
        <w:rPr>
          <w:b/>
          <w:bCs/>
        </w:rPr>
        <w:t xml:space="preserve">                                    Genel Sekreter</w:t>
      </w:r>
    </w:p>
    <w:sectPr w:rsidR="0024293C" w:rsidRPr="007D39BD" w:rsidSect="00843D2F">
      <w:headerReference w:type="even" r:id="rId7"/>
      <w:headerReference w:type="default" r:id="rId8"/>
      <w:pgSz w:w="11906" w:h="16838"/>
      <w:pgMar w:top="284" w:right="851" w:bottom="113"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1F7" w:rsidRDefault="007511F7">
      <w:r>
        <w:separator/>
      </w:r>
    </w:p>
  </w:endnote>
  <w:endnote w:type="continuationSeparator" w:id="0">
    <w:p w:rsidR="007511F7" w:rsidRDefault="0075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andara"/>
    <w:charset w:val="00"/>
    <w:family w:val="swiss"/>
    <w:pitch w:val="variable"/>
    <w:sig w:usb0="00000087" w:usb1="00000000" w:usb2="00000000" w:usb3="00000000" w:csb0="0000001B"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1F7" w:rsidRDefault="007511F7">
      <w:r>
        <w:separator/>
      </w:r>
    </w:p>
  </w:footnote>
  <w:footnote w:type="continuationSeparator" w:id="0">
    <w:p w:rsidR="007511F7" w:rsidRDefault="0075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C6" w:rsidRDefault="000C19C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19C6" w:rsidRDefault="000C19C6">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7" w:type="dxa"/>
      <w:tblInd w:w="-214" w:type="dxa"/>
      <w:tblCellMar>
        <w:left w:w="70" w:type="dxa"/>
        <w:right w:w="70" w:type="dxa"/>
      </w:tblCellMar>
      <w:tblLook w:val="0000" w:firstRow="0" w:lastRow="0" w:firstColumn="0" w:lastColumn="0" w:noHBand="0" w:noVBand="0"/>
    </w:tblPr>
    <w:tblGrid>
      <w:gridCol w:w="1731"/>
      <w:gridCol w:w="6482"/>
      <w:gridCol w:w="1654"/>
    </w:tblGrid>
    <w:tr w:rsidR="000C19C6" w:rsidTr="00566B50">
      <w:tblPrEx>
        <w:tblCellMar>
          <w:top w:w="0" w:type="dxa"/>
          <w:bottom w:w="0" w:type="dxa"/>
        </w:tblCellMar>
      </w:tblPrEx>
      <w:trPr>
        <w:cantSplit/>
        <w:trHeight w:val="1331"/>
      </w:trPr>
      <w:tc>
        <w:tcPr>
          <w:tcW w:w="1739" w:type="dxa"/>
          <w:vMerge w:val="restart"/>
          <w:vAlign w:val="center"/>
        </w:tcPr>
        <w:p w:rsidR="000C19C6" w:rsidRDefault="00855B8B" w:rsidP="00685791">
          <w:pPr>
            <w:jc w:val="center"/>
            <w:rPr>
              <w:b/>
              <w:i/>
              <w:sz w:val="36"/>
              <w:szCs w:val="36"/>
            </w:rPr>
          </w:pPr>
          <w:r w:rsidRPr="005E5251">
            <w:rPr>
              <w:b/>
              <w:i/>
              <w:iCs/>
              <w:noProof/>
            </w:rPr>
            <w:drawing>
              <wp:inline distT="0" distB="0" distL="0" distR="0">
                <wp:extent cx="855345" cy="828675"/>
                <wp:effectExtent l="0" t="0" r="0" b="0"/>
                <wp:docPr id="1" name="Resim 1" descr="LOGO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28675"/>
                        </a:xfrm>
                        <a:prstGeom prst="rect">
                          <a:avLst/>
                        </a:prstGeom>
                        <a:noFill/>
                        <a:ln>
                          <a:noFill/>
                        </a:ln>
                      </pic:spPr>
                    </pic:pic>
                  </a:graphicData>
                </a:graphic>
              </wp:inline>
            </w:drawing>
          </w:r>
        </w:p>
      </w:tc>
      <w:tc>
        <w:tcPr>
          <w:tcW w:w="6630" w:type="dxa"/>
          <w:vAlign w:val="center"/>
        </w:tcPr>
        <w:p w:rsidR="000C19C6" w:rsidRPr="007D39BD" w:rsidRDefault="000C19C6" w:rsidP="003B314E">
          <w:pPr>
            <w:pStyle w:val="stbilgi"/>
            <w:tabs>
              <w:tab w:val="clear" w:pos="4536"/>
              <w:tab w:val="clear" w:pos="9072"/>
            </w:tabs>
            <w:jc w:val="center"/>
          </w:pPr>
          <w:r w:rsidRPr="007D39BD">
            <w:t>TÜRKİYE</w:t>
          </w:r>
        </w:p>
        <w:p w:rsidR="000C19C6" w:rsidRPr="007D39BD" w:rsidRDefault="000C19C6" w:rsidP="003B314E">
          <w:pPr>
            <w:pStyle w:val="stbilgi"/>
            <w:tabs>
              <w:tab w:val="clear" w:pos="4536"/>
              <w:tab w:val="clear" w:pos="9072"/>
            </w:tabs>
            <w:jc w:val="center"/>
            <w:rPr>
              <w:rFonts w:ascii="Stylus BT" w:hAnsi="Stylus BT" w:cs="Microsoft Sans Serif"/>
              <w:b/>
              <w:bCs/>
              <w:i/>
              <w:iCs/>
            </w:rPr>
          </w:pPr>
          <w:r w:rsidRPr="007D39BD">
            <w:t>BOCCE BOWLİNG VE DART FEDERASYONU</w:t>
          </w:r>
        </w:p>
        <w:p w:rsidR="000C19C6" w:rsidRPr="007D39BD" w:rsidRDefault="002F4349" w:rsidP="00731D7E">
          <w:pPr>
            <w:jc w:val="center"/>
            <w:rPr>
              <w:b/>
            </w:rPr>
          </w:pPr>
          <w:r w:rsidRPr="007D39BD">
            <w:rPr>
              <w:b/>
            </w:rPr>
            <w:t xml:space="preserve">ŞEHİT DEMET SEZEN </w:t>
          </w:r>
          <w:r w:rsidR="00DA5842" w:rsidRPr="007D39BD">
            <w:rPr>
              <w:b/>
            </w:rPr>
            <w:t xml:space="preserve">TÜRKİYE DART ŞAMPİYONASI </w:t>
          </w:r>
          <w:r w:rsidR="00DA5842" w:rsidRPr="007D39BD">
            <w:rPr>
              <w:b/>
            </w:rPr>
            <w:br/>
          </w:r>
          <w:r w:rsidRPr="007D39BD">
            <w:rPr>
              <w:b/>
            </w:rPr>
            <w:t>SIRALAMA TURNUVA</w:t>
          </w:r>
          <w:r w:rsidR="00DA5842" w:rsidRPr="007D39BD">
            <w:rPr>
              <w:b/>
            </w:rPr>
            <w:t xml:space="preserve">LARI </w:t>
          </w:r>
          <w:r w:rsidR="009E377D" w:rsidRPr="007D39BD">
            <w:rPr>
              <w:b/>
            </w:rPr>
            <w:t>5</w:t>
          </w:r>
          <w:r w:rsidR="00DA5842" w:rsidRPr="007D39BD">
            <w:rPr>
              <w:b/>
            </w:rPr>
            <w:t>. AYAĞI</w:t>
          </w:r>
          <w:r w:rsidR="00DA5842" w:rsidRPr="007D39BD">
            <w:rPr>
              <w:b/>
            </w:rPr>
            <w:br/>
          </w:r>
          <w:r w:rsidR="009E377D" w:rsidRPr="007D39BD">
            <w:rPr>
              <w:b/>
            </w:rPr>
            <w:t>0</w:t>
          </w:r>
          <w:r w:rsidR="00731D7E" w:rsidRPr="007D39BD">
            <w:rPr>
              <w:b/>
            </w:rPr>
            <w:t>5</w:t>
          </w:r>
          <w:r w:rsidR="009E377D" w:rsidRPr="007D39BD">
            <w:rPr>
              <w:b/>
            </w:rPr>
            <w:t xml:space="preserve"> – 0</w:t>
          </w:r>
          <w:r w:rsidR="00731D7E" w:rsidRPr="007D39BD">
            <w:rPr>
              <w:b/>
            </w:rPr>
            <w:t>8</w:t>
          </w:r>
          <w:r w:rsidR="006D0873" w:rsidRPr="007D39BD">
            <w:rPr>
              <w:b/>
            </w:rPr>
            <w:t xml:space="preserve"> </w:t>
          </w:r>
          <w:r w:rsidR="000C489F" w:rsidRPr="007D39BD">
            <w:rPr>
              <w:b/>
            </w:rPr>
            <w:t>NİSAN</w:t>
          </w:r>
          <w:r w:rsidR="00E36DDE" w:rsidRPr="007D39BD">
            <w:rPr>
              <w:b/>
            </w:rPr>
            <w:t xml:space="preserve"> </w:t>
          </w:r>
          <w:r w:rsidR="00311E04" w:rsidRPr="007D39BD">
            <w:rPr>
              <w:b/>
            </w:rPr>
            <w:t>2</w:t>
          </w:r>
          <w:r w:rsidR="0013328A" w:rsidRPr="007D39BD">
            <w:rPr>
              <w:b/>
            </w:rPr>
            <w:t>01</w:t>
          </w:r>
          <w:r w:rsidR="00731D7E" w:rsidRPr="007D39BD">
            <w:rPr>
              <w:b/>
            </w:rPr>
            <w:t>8</w:t>
          </w:r>
          <w:r w:rsidRPr="007D39BD">
            <w:rPr>
              <w:b/>
            </w:rPr>
            <w:t xml:space="preserve"> / </w:t>
          </w:r>
          <w:r w:rsidR="008D7392" w:rsidRPr="007D39BD">
            <w:rPr>
              <w:b/>
            </w:rPr>
            <w:t>ANTALYA -</w:t>
          </w:r>
          <w:r w:rsidR="009E377D" w:rsidRPr="007D39BD">
            <w:rPr>
              <w:b/>
            </w:rPr>
            <w:t xml:space="preserve"> KEMER</w:t>
          </w:r>
        </w:p>
      </w:tc>
      <w:tc>
        <w:tcPr>
          <w:tcW w:w="1498" w:type="dxa"/>
          <w:vMerge w:val="restart"/>
          <w:vAlign w:val="center"/>
        </w:tcPr>
        <w:p w:rsidR="000C19C6" w:rsidRDefault="00855B8B">
          <w:pPr>
            <w:jc w:val="center"/>
            <w:rPr>
              <w:b/>
              <w:i/>
              <w:iCs/>
            </w:rPr>
          </w:pPr>
          <w:r>
            <w:rPr>
              <w:b/>
              <w:i/>
              <w:noProof/>
              <w:sz w:val="36"/>
              <w:szCs w:val="36"/>
            </w:rPr>
            <w:drawing>
              <wp:inline distT="0" distB="0" distL="0" distR="0">
                <wp:extent cx="961390" cy="894715"/>
                <wp:effectExtent l="0" t="0" r="0" b="0"/>
                <wp:docPr id="2" name="Resim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894715"/>
                        </a:xfrm>
                        <a:prstGeom prst="rect">
                          <a:avLst/>
                        </a:prstGeom>
                        <a:noFill/>
                        <a:ln>
                          <a:noFill/>
                        </a:ln>
                      </pic:spPr>
                    </pic:pic>
                  </a:graphicData>
                </a:graphic>
              </wp:inline>
            </w:drawing>
          </w:r>
        </w:p>
      </w:tc>
    </w:tr>
    <w:tr w:rsidR="000C19C6" w:rsidTr="00566B50">
      <w:tblPrEx>
        <w:tblCellMar>
          <w:top w:w="0" w:type="dxa"/>
          <w:bottom w:w="0" w:type="dxa"/>
        </w:tblCellMar>
      </w:tblPrEx>
      <w:trPr>
        <w:cantSplit/>
        <w:trHeight w:val="327"/>
      </w:trPr>
      <w:tc>
        <w:tcPr>
          <w:tcW w:w="1739" w:type="dxa"/>
          <w:vMerge/>
          <w:vAlign w:val="center"/>
        </w:tcPr>
        <w:p w:rsidR="000C19C6" w:rsidRDefault="000C19C6">
          <w:pPr>
            <w:jc w:val="center"/>
          </w:pPr>
        </w:p>
      </w:tc>
      <w:tc>
        <w:tcPr>
          <w:tcW w:w="6630" w:type="dxa"/>
          <w:vAlign w:val="bottom"/>
        </w:tcPr>
        <w:p w:rsidR="000C19C6" w:rsidRPr="007D39BD" w:rsidRDefault="000C19C6" w:rsidP="003B314E">
          <w:pPr>
            <w:pStyle w:val="Balk6"/>
            <w:rPr>
              <w:sz w:val="24"/>
            </w:rPr>
          </w:pPr>
          <w:r w:rsidRPr="007D39BD">
            <w:rPr>
              <w:sz w:val="24"/>
            </w:rPr>
            <w:t>YARIŞMA TALİMATI</w:t>
          </w:r>
        </w:p>
      </w:tc>
      <w:tc>
        <w:tcPr>
          <w:tcW w:w="1498" w:type="dxa"/>
          <w:vMerge/>
          <w:vAlign w:val="center"/>
        </w:tcPr>
        <w:p w:rsidR="000C19C6" w:rsidRDefault="000C19C6">
          <w:pPr>
            <w:jc w:val="center"/>
            <w:rPr>
              <w:b/>
              <w:i/>
              <w:iCs/>
            </w:rPr>
          </w:pPr>
        </w:p>
      </w:tc>
    </w:tr>
  </w:tbl>
  <w:p w:rsidR="000C19C6" w:rsidRDefault="000C19C6">
    <w:pPr>
      <w:pStyle w:val="stbilgi"/>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77D"/>
    <w:multiLevelType w:val="multilevel"/>
    <w:tmpl w:val="C4F6831C"/>
    <w:lvl w:ilvl="0">
      <w:start w:val="26"/>
      <w:numFmt w:val="decimal"/>
      <w:lvlText w:val="%1"/>
      <w:lvlJc w:val="left"/>
      <w:pPr>
        <w:tabs>
          <w:tab w:val="num" w:pos="555"/>
        </w:tabs>
        <w:ind w:left="555" w:hanging="555"/>
      </w:pPr>
      <w:rPr>
        <w:rFonts w:hint="default"/>
      </w:rPr>
    </w:lvl>
    <w:lvl w:ilvl="1">
      <w:start w:val="27"/>
      <w:numFmt w:val="decimal"/>
      <w:lvlText w:val="%1-%2"/>
      <w:lvlJc w:val="left"/>
      <w:pPr>
        <w:tabs>
          <w:tab w:val="num" w:pos="2055"/>
        </w:tabs>
        <w:ind w:left="2055" w:hanging="555"/>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 w15:restartNumberingAfterBreak="0">
    <w:nsid w:val="130276BF"/>
    <w:multiLevelType w:val="hybridMultilevel"/>
    <w:tmpl w:val="8160B2CC"/>
    <w:lvl w:ilvl="0" w:tplc="041F0005">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C2876"/>
    <w:multiLevelType w:val="hybridMultilevel"/>
    <w:tmpl w:val="014C000A"/>
    <w:lvl w:ilvl="0" w:tplc="041F0005">
      <w:start w:val="1"/>
      <w:numFmt w:val="bullet"/>
      <w:lvlText w:val=""/>
      <w:lvlJc w:val="left"/>
      <w:pPr>
        <w:tabs>
          <w:tab w:val="num" w:pos="360"/>
        </w:tabs>
        <w:ind w:left="360" w:hanging="360"/>
      </w:pPr>
      <w:rPr>
        <w:rFonts w:ascii="Wingdings" w:hAnsi="Wingdings" w:hint="default"/>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D9451E"/>
    <w:multiLevelType w:val="hybridMultilevel"/>
    <w:tmpl w:val="BFD29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4E338F"/>
    <w:multiLevelType w:val="multilevel"/>
    <w:tmpl w:val="E7C87568"/>
    <w:lvl w:ilvl="0">
      <w:start w:val="18"/>
      <w:numFmt w:val="decimal"/>
      <w:lvlText w:val="%1"/>
      <w:lvlJc w:val="left"/>
      <w:pPr>
        <w:tabs>
          <w:tab w:val="num" w:pos="675"/>
        </w:tabs>
        <w:ind w:left="675" w:hanging="675"/>
      </w:pPr>
      <w:rPr>
        <w:rFonts w:hint="default"/>
      </w:rPr>
    </w:lvl>
    <w:lvl w:ilvl="1">
      <w:start w:val="19"/>
      <w:numFmt w:val="decimal"/>
      <w:lvlText w:val="%1-%2"/>
      <w:lvlJc w:val="left"/>
      <w:pPr>
        <w:tabs>
          <w:tab w:val="num" w:pos="2175"/>
        </w:tabs>
        <w:ind w:left="2175" w:hanging="675"/>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num w:numId="1">
    <w:abstractNumId w:val="2"/>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3C"/>
    <w:rsid w:val="00026ED8"/>
    <w:rsid w:val="00030E30"/>
    <w:rsid w:val="000451DA"/>
    <w:rsid w:val="0006420E"/>
    <w:rsid w:val="00084797"/>
    <w:rsid w:val="00096483"/>
    <w:rsid w:val="000A38A0"/>
    <w:rsid w:val="000B30C9"/>
    <w:rsid w:val="000C19C6"/>
    <w:rsid w:val="000C489F"/>
    <w:rsid w:val="000D6BD7"/>
    <w:rsid w:val="000F7F72"/>
    <w:rsid w:val="00114C5A"/>
    <w:rsid w:val="001167DA"/>
    <w:rsid w:val="00122012"/>
    <w:rsid w:val="00132338"/>
    <w:rsid w:val="0013328A"/>
    <w:rsid w:val="00133E66"/>
    <w:rsid w:val="0014060F"/>
    <w:rsid w:val="00143DE1"/>
    <w:rsid w:val="00147A89"/>
    <w:rsid w:val="00155711"/>
    <w:rsid w:val="001566B3"/>
    <w:rsid w:val="0016723E"/>
    <w:rsid w:val="00176927"/>
    <w:rsid w:val="001A0E38"/>
    <w:rsid w:val="001B4BEC"/>
    <w:rsid w:val="001D6C35"/>
    <w:rsid w:val="001E388D"/>
    <w:rsid w:val="001E70C7"/>
    <w:rsid w:val="002126E0"/>
    <w:rsid w:val="00212798"/>
    <w:rsid w:val="00224D23"/>
    <w:rsid w:val="00236D30"/>
    <w:rsid w:val="002406F3"/>
    <w:rsid w:val="0024293C"/>
    <w:rsid w:val="00270698"/>
    <w:rsid w:val="00296483"/>
    <w:rsid w:val="002979E1"/>
    <w:rsid w:val="002B39E9"/>
    <w:rsid w:val="002B7C14"/>
    <w:rsid w:val="002F4349"/>
    <w:rsid w:val="00303C01"/>
    <w:rsid w:val="00311E04"/>
    <w:rsid w:val="003151A9"/>
    <w:rsid w:val="003166F8"/>
    <w:rsid w:val="00317C64"/>
    <w:rsid w:val="003251E0"/>
    <w:rsid w:val="00331B69"/>
    <w:rsid w:val="00336A5B"/>
    <w:rsid w:val="003463DD"/>
    <w:rsid w:val="00370A88"/>
    <w:rsid w:val="003719B2"/>
    <w:rsid w:val="00377796"/>
    <w:rsid w:val="003900B8"/>
    <w:rsid w:val="00394D96"/>
    <w:rsid w:val="003A1515"/>
    <w:rsid w:val="003B03D3"/>
    <w:rsid w:val="003B314E"/>
    <w:rsid w:val="003B4D12"/>
    <w:rsid w:val="003C1DAF"/>
    <w:rsid w:val="003C59E0"/>
    <w:rsid w:val="003D23A1"/>
    <w:rsid w:val="003E1508"/>
    <w:rsid w:val="003E5D1C"/>
    <w:rsid w:val="003F398F"/>
    <w:rsid w:val="00412517"/>
    <w:rsid w:val="004172B3"/>
    <w:rsid w:val="00443D55"/>
    <w:rsid w:val="004465AA"/>
    <w:rsid w:val="00453B15"/>
    <w:rsid w:val="004760E2"/>
    <w:rsid w:val="0049575A"/>
    <w:rsid w:val="004B2199"/>
    <w:rsid w:val="004D604E"/>
    <w:rsid w:val="004E3E20"/>
    <w:rsid w:val="004E4099"/>
    <w:rsid w:val="004F5E1A"/>
    <w:rsid w:val="005150EE"/>
    <w:rsid w:val="00540518"/>
    <w:rsid w:val="00551EF6"/>
    <w:rsid w:val="00557E8B"/>
    <w:rsid w:val="0056340C"/>
    <w:rsid w:val="005634FB"/>
    <w:rsid w:val="00563586"/>
    <w:rsid w:val="005642F4"/>
    <w:rsid w:val="00564B5D"/>
    <w:rsid w:val="00566B50"/>
    <w:rsid w:val="00580ADA"/>
    <w:rsid w:val="005A432A"/>
    <w:rsid w:val="005B0889"/>
    <w:rsid w:val="005B4C93"/>
    <w:rsid w:val="005C1A62"/>
    <w:rsid w:val="005D421E"/>
    <w:rsid w:val="005E40EE"/>
    <w:rsid w:val="005E5251"/>
    <w:rsid w:val="005F7A74"/>
    <w:rsid w:val="0060523E"/>
    <w:rsid w:val="00627630"/>
    <w:rsid w:val="00636D0A"/>
    <w:rsid w:val="006427F5"/>
    <w:rsid w:val="00646258"/>
    <w:rsid w:val="0065363D"/>
    <w:rsid w:val="006536E7"/>
    <w:rsid w:val="00656909"/>
    <w:rsid w:val="0066009A"/>
    <w:rsid w:val="00662253"/>
    <w:rsid w:val="00670FF5"/>
    <w:rsid w:val="00681343"/>
    <w:rsid w:val="006834FE"/>
    <w:rsid w:val="00685791"/>
    <w:rsid w:val="006876B5"/>
    <w:rsid w:val="00695794"/>
    <w:rsid w:val="006B3C3B"/>
    <w:rsid w:val="006B439E"/>
    <w:rsid w:val="006C2068"/>
    <w:rsid w:val="006D0873"/>
    <w:rsid w:val="006D2595"/>
    <w:rsid w:val="006E6467"/>
    <w:rsid w:val="006E791F"/>
    <w:rsid w:val="007007FC"/>
    <w:rsid w:val="00713F4E"/>
    <w:rsid w:val="00731D7E"/>
    <w:rsid w:val="007511F7"/>
    <w:rsid w:val="007535DB"/>
    <w:rsid w:val="007572E4"/>
    <w:rsid w:val="00762BCC"/>
    <w:rsid w:val="00762F88"/>
    <w:rsid w:val="00774E58"/>
    <w:rsid w:val="007865E4"/>
    <w:rsid w:val="00794CE4"/>
    <w:rsid w:val="007A0352"/>
    <w:rsid w:val="007B487D"/>
    <w:rsid w:val="007B5884"/>
    <w:rsid w:val="007B5B0F"/>
    <w:rsid w:val="007C4BAA"/>
    <w:rsid w:val="007D39BD"/>
    <w:rsid w:val="007D5ADF"/>
    <w:rsid w:val="007E22BB"/>
    <w:rsid w:val="007F6DF0"/>
    <w:rsid w:val="0082337B"/>
    <w:rsid w:val="0082570D"/>
    <w:rsid w:val="00843D2F"/>
    <w:rsid w:val="00853E79"/>
    <w:rsid w:val="00855B8B"/>
    <w:rsid w:val="00857312"/>
    <w:rsid w:val="0088774E"/>
    <w:rsid w:val="008C0083"/>
    <w:rsid w:val="008C5E53"/>
    <w:rsid w:val="008C71A5"/>
    <w:rsid w:val="008D17F2"/>
    <w:rsid w:val="008D7392"/>
    <w:rsid w:val="008E1BE9"/>
    <w:rsid w:val="008E6D05"/>
    <w:rsid w:val="008F6435"/>
    <w:rsid w:val="00900664"/>
    <w:rsid w:val="00904DB0"/>
    <w:rsid w:val="00923EED"/>
    <w:rsid w:val="00933565"/>
    <w:rsid w:val="00957F8F"/>
    <w:rsid w:val="009704E1"/>
    <w:rsid w:val="00973BC7"/>
    <w:rsid w:val="009843DC"/>
    <w:rsid w:val="00997605"/>
    <w:rsid w:val="009C1977"/>
    <w:rsid w:val="009C3B93"/>
    <w:rsid w:val="009E377D"/>
    <w:rsid w:val="009E7697"/>
    <w:rsid w:val="00A02A89"/>
    <w:rsid w:val="00A0623F"/>
    <w:rsid w:val="00A14281"/>
    <w:rsid w:val="00A236A3"/>
    <w:rsid w:val="00A40A89"/>
    <w:rsid w:val="00A40D6A"/>
    <w:rsid w:val="00A46D40"/>
    <w:rsid w:val="00A47C15"/>
    <w:rsid w:val="00A50A26"/>
    <w:rsid w:val="00A5698F"/>
    <w:rsid w:val="00A65290"/>
    <w:rsid w:val="00A72343"/>
    <w:rsid w:val="00A73639"/>
    <w:rsid w:val="00AA2C93"/>
    <w:rsid w:val="00AD1AD8"/>
    <w:rsid w:val="00AD5DB3"/>
    <w:rsid w:val="00AD761D"/>
    <w:rsid w:val="00AE3715"/>
    <w:rsid w:val="00B0220B"/>
    <w:rsid w:val="00B419C1"/>
    <w:rsid w:val="00B55BEA"/>
    <w:rsid w:val="00B56CFA"/>
    <w:rsid w:val="00BA13EF"/>
    <w:rsid w:val="00BC01BF"/>
    <w:rsid w:val="00BC19EC"/>
    <w:rsid w:val="00BD07F1"/>
    <w:rsid w:val="00BF075F"/>
    <w:rsid w:val="00C100E0"/>
    <w:rsid w:val="00C23837"/>
    <w:rsid w:val="00C33DDA"/>
    <w:rsid w:val="00C451D5"/>
    <w:rsid w:val="00C73536"/>
    <w:rsid w:val="00CA09AA"/>
    <w:rsid w:val="00CC0AC2"/>
    <w:rsid w:val="00CC6B5A"/>
    <w:rsid w:val="00CD0EEC"/>
    <w:rsid w:val="00CD3447"/>
    <w:rsid w:val="00CF33E2"/>
    <w:rsid w:val="00D061A5"/>
    <w:rsid w:val="00D068FB"/>
    <w:rsid w:val="00D10DBB"/>
    <w:rsid w:val="00D34CC4"/>
    <w:rsid w:val="00D44058"/>
    <w:rsid w:val="00D44D31"/>
    <w:rsid w:val="00D538BC"/>
    <w:rsid w:val="00D739C2"/>
    <w:rsid w:val="00D849BA"/>
    <w:rsid w:val="00DA3C10"/>
    <w:rsid w:val="00DA5842"/>
    <w:rsid w:val="00DB08BD"/>
    <w:rsid w:val="00DD266A"/>
    <w:rsid w:val="00DF2D5E"/>
    <w:rsid w:val="00E229A5"/>
    <w:rsid w:val="00E33218"/>
    <w:rsid w:val="00E36DDE"/>
    <w:rsid w:val="00E54348"/>
    <w:rsid w:val="00E63B63"/>
    <w:rsid w:val="00E83E1B"/>
    <w:rsid w:val="00E852E2"/>
    <w:rsid w:val="00E95B72"/>
    <w:rsid w:val="00E97F83"/>
    <w:rsid w:val="00EB445E"/>
    <w:rsid w:val="00EB50BD"/>
    <w:rsid w:val="00F0274E"/>
    <w:rsid w:val="00F17194"/>
    <w:rsid w:val="00F40892"/>
    <w:rsid w:val="00F44A11"/>
    <w:rsid w:val="00F4598C"/>
    <w:rsid w:val="00F471F4"/>
    <w:rsid w:val="00F472E3"/>
    <w:rsid w:val="00F5404C"/>
    <w:rsid w:val="00F56E8B"/>
    <w:rsid w:val="00F65A56"/>
    <w:rsid w:val="00F7675F"/>
    <w:rsid w:val="00F77EFF"/>
    <w:rsid w:val="00F83F5F"/>
    <w:rsid w:val="00F906EA"/>
    <w:rsid w:val="00FA2ECE"/>
    <w:rsid w:val="00FB5708"/>
    <w:rsid w:val="00FC0C78"/>
    <w:rsid w:val="00FE7D9F"/>
    <w:rsid w:val="00FF7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583CAE-764C-F44A-A7E5-D6338E7F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A89"/>
    <w:rPr>
      <w:sz w:val="24"/>
      <w:szCs w:val="24"/>
    </w:rPr>
  </w:style>
  <w:style w:type="paragraph" w:styleId="Balk3">
    <w:name w:val="heading 3"/>
    <w:basedOn w:val="Normal"/>
    <w:next w:val="Normal"/>
    <w:qFormat/>
    <w:rsid w:val="0024293C"/>
    <w:pPr>
      <w:keepNext/>
      <w:spacing w:before="240" w:after="60"/>
      <w:outlineLvl w:val="2"/>
    </w:pPr>
    <w:rPr>
      <w:rFonts w:ascii="Arial" w:hAnsi="Arial" w:cs="Arial"/>
      <w:b/>
      <w:bCs/>
      <w:sz w:val="26"/>
      <w:szCs w:val="26"/>
    </w:rPr>
  </w:style>
  <w:style w:type="paragraph" w:styleId="Balk6">
    <w:name w:val="heading 6"/>
    <w:basedOn w:val="Normal"/>
    <w:next w:val="Normal"/>
    <w:qFormat/>
    <w:rsid w:val="0024293C"/>
    <w:pPr>
      <w:keepNext/>
      <w:jc w:val="center"/>
      <w:outlineLvl w:val="5"/>
    </w:pPr>
    <w:rPr>
      <w:b/>
      <w:sz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semiHidden/>
    <w:rsid w:val="0024293C"/>
    <w:pPr>
      <w:tabs>
        <w:tab w:val="center" w:pos="4536"/>
        <w:tab w:val="right" w:pos="9072"/>
      </w:tabs>
    </w:pPr>
  </w:style>
  <w:style w:type="character" w:styleId="SayfaNumaras">
    <w:name w:val="page number"/>
    <w:basedOn w:val="VarsaylanParagrafYazTipi"/>
    <w:semiHidden/>
    <w:rsid w:val="0024293C"/>
  </w:style>
  <w:style w:type="paragraph" w:customStyle="1" w:styleId="Normal2">
    <w:name w:val="Normal2"/>
    <w:basedOn w:val="Normal"/>
    <w:rsid w:val="0024293C"/>
    <w:pPr>
      <w:spacing w:before="120" w:line="480" w:lineRule="auto"/>
      <w:jc w:val="both"/>
    </w:pPr>
    <w:rPr>
      <w:lang w:val="en-US"/>
    </w:rPr>
  </w:style>
  <w:style w:type="paragraph" w:styleId="Altbilgi">
    <w:name w:val="Altbilgi"/>
    <w:basedOn w:val="Normal"/>
    <w:rsid w:val="00670FF5"/>
    <w:pPr>
      <w:tabs>
        <w:tab w:val="center" w:pos="4536"/>
        <w:tab w:val="right" w:pos="9072"/>
      </w:tabs>
    </w:pPr>
  </w:style>
  <w:style w:type="paragraph" w:styleId="BalonMetni">
    <w:name w:val="Balloon Text"/>
    <w:basedOn w:val="Normal"/>
    <w:semiHidden/>
    <w:rsid w:val="00A4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Federasyonumuzun 2011-2012  yılı faaliyet programında yer alan Türkiye Dart Şampiyonası 2</vt:lpstr>
    </vt:vector>
  </TitlesOfParts>
  <Company>HOME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Federasyonumuzun 2011-2012  yılı faaliyet programında yer alan Türkiye Dart Şampiyonası 2</dc:title>
  <dc:subject/>
  <dc:creator>HasaN</dc:creator>
  <cp:keywords/>
  <cp:lastModifiedBy>ŞAKİR ERDEM</cp:lastModifiedBy>
  <cp:revision>2</cp:revision>
  <cp:lastPrinted>2016-03-28T05:20:00Z</cp:lastPrinted>
  <dcterms:created xsi:type="dcterms:W3CDTF">2018-03-16T08:48:00Z</dcterms:created>
  <dcterms:modified xsi:type="dcterms:W3CDTF">2018-03-16T08:48:00Z</dcterms:modified>
</cp:coreProperties>
</file>